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DAB9" w14:textId="77777777" w:rsidR="0092549C" w:rsidRPr="006D3A7F" w:rsidRDefault="0092549C">
      <w:pPr>
        <w:rPr>
          <w:rFonts w:ascii="Lexend Light" w:hAnsi="Lexend Light"/>
        </w:rPr>
      </w:pPr>
    </w:p>
    <w:p w14:paraId="735F4E0A" w14:textId="77777777" w:rsidR="00257003" w:rsidRPr="006D3A7F" w:rsidRDefault="00257003" w:rsidP="000214E4">
      <w:pPr>
        <w:rPr>
          <w:rFonts w:ascii="Lexend Light" w:hAnsi="Lexend Light"/>
          <w:b/>
          <w:color w:val="002866"/>
          <w:sz w:val="36"/>
        </w:rPr>
      </w:pPr>
    </w:p>
    <w:p w14:paraId="1A907220" w14:textId="67AD0E4A" w:rsidR="006758D6" w:rsidRPr="006D3A7F" w:rsidRDefault="006758D6" w:rsidP="006758D6">
      <w:pPr>
        <w:rPr>
          <w:rFonts w:ascii="Lexend SemiBold" w:hAnsi="Lexend SemiBold"/>
          <w:b/>
          <w:color w:val="002866"/>
          <w:sz w:val="28"/>
          <w:szCs w:val="28"/>
        </w:rPr>
      </w:pPr>
      <w:r w:rsidRPr="006D3A7F">
        <w:rPr>
          <w:rFonts w:ascii="Lexend SemiBold" w:hAnsi="Lexend SemiBold"/>
          <w:b/>
          <w:color w:val="002866"/>
          <w:sz w:val="28"/>
          <w:szCs w:val="28"/>
        </w:rPr>
        <w:t xml:space="preserve">Prescription de la performance de </w:t>
      </w:r>
      <w:r w:rsidR="00D467A9">
        <w:rPr>
          <w:rFonts w:ascii="Lexend SemiBold" w:hAnsi="Lexend SemiBold"/>
          <w:b/>
          <w:color w:val="002866"/>
          <w:sz w:val="28"/>
          <w:szCs w:val="28"/>
        </w:rPr>
        <w:t xml:space="preserve">l’aquatextile </w:t>
      </w:r>
      <w:r w:rsidRPr="006D3A7F">
        <w:rPr>
          <w:rFonts w:ascii="Lexend SemiBold" w:hAnsi="Lexend SemiBold"/>
          <w:b/>
          <w:color w:val="002866"/>
          <w:sz w:val="28"/>
          <w:szCs w:val="28"/>
        </w:rPr>
        <w:t>GeoClean</w:t>
      </w:r>
      <w:r w:rsidRPr="006D3A7F">
        <w:rPr>
          <w:rFonts w:ascii="Lexend SemiBold" w:hAnsi="Lexend SemiBold"/>
          <w:b/>
          <w:color w:val="002866"/>
          <w:sz w:val="28"/>
          <w:szCs w:val="28"/>
          <w:vertAlign w:val="superscript"/>
        </w:rPr>
        <w:t>®</w:t>
      </w:r>
      <w:r w:rsidRPr="006D3A7F">
        <w:rPr>
          <w:rFonts w:ascii="Lexend SemiBold" w:hAnsi="Lexend SemiBold"/>
          <w:b/>
          <w:color w:val="002866"/>
          <w:sz w:val="28"/>
          <w:szCs w:val="28"/>
        </w:rPr>
        <w:t xml:space="preserve"> </w:t>
      </w:r>
      <w:r w:rsidR="00812EE8">
        <w:rPr>
          <w:rFonts w:ascii="Lexend SemiBold" w:hAnsi="Lexend SemiBold"/>
          <w:b/>
          <w:color w:val="002866"/>
          <w:sz w:val="28"/>
          <w:szCs w:val="28"/>
        </w:rPr>
        <w:t>Crystal</w:t>
      </w:r>
    </w:p>
    <w:p w14:paraId="3276F8B0" w14:textId="77777777" w:rsidR="006758D6" w:rsidRPr="006D3A7F" w:rsidRDefault="006758D6" w:rsidP="006758D6">
      <w:pPr>
        <w:spacing w:line="240" w:lineRule="auto"/>
        <w:rPr>
          <w:rFonts w:ascii="Lexend Light" w:hAnsi="Lexend Light"/>
          <w:color w:val="002866"/>
          <w:sz w:val="20"/>
        </w:rPr>
      </w:pPr>
    </w:p>
    <w:p w14:paraId="192F4138" w14:textId="280BE3C6" w:rsidR="006758D6" w:rsidRPr="00773CBD" w:rsidRDefault="006758D6" w:rsidP="006758D6">
      <w:pPr>
        <w:pStyle w:val="Sansinterligne"/>
        <w:jc w:val="both"/>
        <w:rPr>
          <w:rFonts w:ascii="Lexend Medium" w:hAnsi="Lexend Medium" w:cstheme="majorHAnsi"/>
          <w:color w:val="002866"/>
          <w:sz w:val="20"/>
          <w:szCs w:val="20"/>
        </w:rPr>
      </w:pPr>
      <w:r w:rsidRPr="00773CBD">
        <w:rPr>
          <w:rFonts w:ascii="Lexend Medium" w:hAnsi="Lexend Medium" w:cstheme="majorHAnsi"/>
          <w:color w:val="002866"/>
          <w:sz w:val="20"/>
          <w:szCs w:val="20"/>
        </w:rPr>
        <w:t xml:space="preserve">Aquatextile </w:t>
      </w:r>
      <w:r w:rsidR="00D26850">
        <w:rPr>
          <w:rFonts w:ascii="Lexend Medium" w:hAnsi="Lexend Medium" w:cstheme="majorHAnsi"/>
          <w:color w:val="002866"/>
          <w:sz w:val="20"/>
          <w:szCs w:val="20"/>
        </w:rPr>
        <w:t xml:space="preserve">oléo-dépolluant actif de type Geoclean® ou équivalent </w:t>
      </w:r>
      <w:r w:rsidRPr="00773CBD">
        <w:rPr>
          <w:rFonts w:ascii="Lexend Medium" w:hAnsi="Lexend Medium" w:cstheme="majorHAnsi"/>
          <w:color w:val="002866"/>
          <w:sz w:val="20"/>
          <w:szCs w:val="20"/>
        </w:rPr>
        <w:t>pour le traitement des hydrocarbures et des HAP</w:t>
      </w:r>
      <w:r w:rsidR="00663A59" w:rsidRPr="00773CBD">
        <w:rPr>
          <w:rFonts w:ascii="Lexend Medium" w:hAnsi="Lexend Medium" w:cstheme="majorHAnsi"/>
          <w:color w:val="002866"/>
          <w:sz w:val="20"/>
          <w:szCs w:val="20"/>
        </w:rPr>
        <w:t xml:space="preserve"> contenus dans les eaux de ruissellement lors de leur infiltration.</w:t>
      </w:r>
    </w:p>
    <w:p w14:paraId="44E5CD8C" w14:textId="77777777" w:rsidR="006758D6" w:rsidRDefault="006758D6" w:rsidP="006758D6">
      <w:pPr>
        <w:pStyle w:val="Sansinterligne"/>
        <w:jc w:val="both"/>
        <w:rPr>
          <w:rFonts w:ascii="Lexend Light" w:hAnsi="Lexend Light" w:cstheme="majorHAnsi"/>
          <w:b/>
          <w:bCs/>
          <w:color w:val="002866"/>
          <w:sz w:val="20"/>
          <w:szCs w:val="20"/>
          <w:u w:val="single"/>
        </w:rPr>
      </w:pPr>
    </w:p>
    <w:p w14:paraId="518DBA6E" w14:textId="77777777" w:rsidR="00D45A8A" w:rsidRDefault="00D45A8A" w:rsidP="00D45A8A">
      <w:pPr>
        <w:spacing w:after="0" w:line="240" w:lineRule="auto"/>
        <w:rPr>
          <w:rFonts w:ascii="Lexend Light" w:hAnsi="Lexend Light" w:cstheme="majorHAnsi"/>
          <w:color w:val="002866"/>
          <w:sz w:val="18"/>
          <w:szCs w:val="18"/>
        </w:rPr>
      </w:pPr>
      <w:r>
        <w:rPr>
          <w:rFonts w:ascii="Lexend Light" w:hAnsi="Lexend Light" w:cstheme="majorHAnsi"/>
          <w:color w:val="002866"/>
          <w:sz w:val="18"/>
          <w:szCs w:val="18"/>
        </w:rPr>
        <w:t xml:space="preserve">Les aquatextiles du fabricant auront été testés par le Cerema. </w:t>
      </w:r>
    </w:p>
    <w:p w14:paraId="3C5A841F" w14:textId="4535DDE9" w:rsidR="00D467A9" w:rsidRPr="00082114" w:rsidRDefault="00D45A8A" w:rsidP="00D45A8A">
      <w:pPr>
        <w:spacing w:after="0" w:line="240" w:lineRule="auto"/>
        <w:rPr>
          <w:rFonts w:ascii="Lexend Light" w:hAnsi="Lexend Light" w:cstheme="majorHAnsi"/>
          <w:color w:val="002866"/>
          <w:sz w:val="18"/>
          <w:szCs w:val="18"/>
        </w:rPr>
      </w:pPr>
      <w:r w:rsidRPr="009B484B">
        <w:rPr>
          <w:rFonts w:ascii="Lexend Light" w:hAnsi="Lexend Light" w:cstheme="majorHAnsi"/>
          <w:color w:val="002866"/>
          <w:sz w:val="18"/>
          <w:szCs w:val="18"/>
        </w:rPr>
        <w:t xml:space="preserve">En l’absence de marquage CE, le fabricant devra transmettre les rapports des essais normalisés </w:t>
      </w:r>
      <w:r>
        <w:rPr>
          <w:rFonts w:ascii="Lexend Light" w:hAnsi="Lexend Light" w:cstheme="majorHAnsi"/>
          <w:color w:val="002866"/>
          <w:sz w:val="18"/>
          <w:szCs w:val="18"/>
        </w:rPr>
        <w:t xml:space="preserve">ci-dessous, réalisés </w:t>
      </w:r>
      <w:r w:rsidRPr="009B484B">
        <w:rPr>
          <w:rFonts w:ascii="Lexend Light" w:hAnsi="Lexend Light" w:cstheme="majorHAnsi"/>
          <w:color w:val="002866"/>
          <w:sz w:val="18"/>
          <w:szCs w:val="18"/>
        </w:rPr>
        <w:t>sur l’aquatextile par un laboratoire accrédité COFRAC</w:t>
      </w:r>
    </w:p>
    <w:p w14:paraId="635CD28B" w14:textId="77777777" w:rsidR="006758D6" w:rsidRPr="000D1A03" w:rsidRDefault="006758D6" w:rsidP="006758D6">
      <w:pPr>
        <w:pStyle w:val="Sansinterligne"/>
        <w:jc w:val="both"/>
        <w:rPr>
          <w:rFonts w:ascii="Lexend Light" w:hAnsi="Lexend Light" w:cstheme="majorHAnsi"/>
          <w:color w:val="002060"/>
          <w:sz w:val="18"/>
          <w:szCs w:val="18"/>
        </w:rPr>
      </w:pPr>
    </w:p>
    <w:p w14:paraId="7B0603B9" w14:textId="77777777" w:rsidR="006758D6" w:rsidRPr="000D1A03" w:rsidRDefault="006758D6" w:rsidP="006758D6">
      <w:pPr>
        <w:pStyle w:val="Sansinterligne"/>
        <w:jc w:val="both"/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  <w:u w:val="single"/>
        </w:rPr>
        <w:t xml:space="preserve">Performances de </w:t>
      </w:r>
      <w:r w:rsidRPr="000D1A03">
        <w:rPr>
          <w:rFonts w:ascii="Lexend Light" w:hAnsi="Lexend Light" w:cstheme="majorHAnsi"/>
          <w:b/>
          <w:bCs/>
          <w:color w:val="002060"/>
          <w:sz w:val="18"/>
          <w:szCs w:val="18"/>
          <w:u w:val="single"/>
        </w:rPr>
        <w:t>l’aquatextile seul</w:t>
      </w:r>
      <w:r w:rsidRPr="000D1A03">
        <w:rPr>
          <w:rFonts w:ascii="Lexend Light" w:hAnsi="Lexend Light" w:cstheme="majorHAnsi"/>
          <w:color w:val="002060"/>
          <w:sz w:val="18"/>
          <w:szCs w:val="18"/>
        </w:rPr>
        <w:t> :</w:t>
      </w:r>
    </w:p>
    <w:p w14:paraId="246F4907" w14:textId="5BADCE53" w:rsidR="00E20CBE" w:rsidRPr="009F0D31" w:rsidRDefault="00E20CBE" w:rsidP="00E20CBE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9F0D31">
        <w:rPr>
          <w:rFonts w:ascii="Lexend Light" w:hAnsi="Lexend Light" w:cstheme="majorHAnsi"/>
          <w:color w:val="002060"/>
          <w:sz w:val="18"/>
          <w:szCs w:val="18"/>
        </w:rPr>
        <w:t xml:space="preserve">Résistance à la traction selon NF EN ISO 10319 : </w:t>
      </w:r>
      <w:r w:rsidRPr="009F0D31">
        <w:rPr>
          <w:rFonts w:ascii="Lexend Light" w:hAnsi="Lexend Light" w:cs="Arial"/>
          <w:color w:val="002060"/>
          <w:sz w:val="18"/>
          <w:szCs w:val="18"/>
        </w:rPr>
        <w:t>≥</w:t>
      </w:r>
      <w:r w:rsidRPr="009F0D31">
        <w:rPr>
          <w:rFonts w:ascii="Lexend Light" w:hAnsi="Lexend Light" w:cstheme="majorHAnsi"/>
          <w:color w:val="002060"/>
          <w:sz w:val="18"/>
          <w:szCs w:val="18"/>
        </w:rPr>
        <w:t xml:space="preserve"> </w:t>
      </w:r>
      <w:r w:rsidR="001B1981">
        <w:rPr>
          <w:rFonts w:ascii="Lexend Light" w:hAnsi="Lexend Light" w:cstheme="majorHAnsi"/>
          <w:color w:val="002060"/>
          <w:sz w:val="18"/>
          <w:szCs w:val="18"/>
        </w:rPr>
        <w:t>30</w:t>
      </w:r>
      <w:r w:rsidRPr="009F0D31">
        <w:rPr>
          <w:rFonts w:ascii="Lexend Light" w:hAnsi="Lexend Light" w:cstheme="majorHAnsi"/>
          <w:color w:val="002060"/>
          <w:sz w:val="18"/>
          <w:szCs w:val="18"/>
        </w:rPr>
        <w:t xml:space="preserve"> kN/m</w:t>
      </w:r>
    </w:p>
    <w:p w14:paraId="30C9B942" w14:textId="20438EC9" w:rsidR="006758D6" w:rsidRPr="000D1A03" w:rsidRDefault="006758D6" w:rsidP="006758D6">
      <w:pPr>
        <w:pStyle w:val="Paragraphedeliste"/>
        <w:numPr>
          <w:ilvl w:val="0"/>
          <w:numId w:val="1"/>
        </w:numPr>
        <w:spacing w:after="0" w:line="240" w:lineRule="auto"/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Durabilité de l’intégralité de l’aquatextile, selon NF EN ISO 13438 : </w:t>
      </w:r>
      <w:r w:rsidR="00C33BDE" w:rsidRPr="000D1A03">
        <w:rPr>
          <w:rFonts w:ascii="Lexend Light" w:hAnsi="Lexend Light" w:cstheme="majorHAnsi"/>
          <w:color w:val="002060"/>
          <w:sz w:val="18"/>
          <w:szCs w:val="18"/>
        </w:rPr>
        <w:t>100 ans</w:t>
      </w:r>
    </w:p>
    <w:p w14:paraId="1385A3D8" w14:textId="0B09C6C2" w:rsidR="006758D6" w:rsidRPr="000D1A03" w:rsidRDefault="006758D6" w:rsidP="006758D6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Perméabilité de l’aquatextile à l’eau selon NF EN ISO 11058 ≥ </w:t>
      </w:r>
      <w:r w:rsidR="00E64970">
        <w:rPr>
          <w:rFonts w:ascii="Lexend Light" w:hAnsi="Lexend Light" w:cstheme="majorHAnsi"/>
          <w:color w:val="002060"/>
          <w:sz w:val="18"/>
          <w:szCs w:val="18"/>
        </w:rPr>
        <w:t>6</w:t>
      </w:r>
      <w:r w:rsidR="00063F70" w:rsidRPr="000D1A03">
        <w:rPr>
          <w:rFonts w:ascii="Lexend Light" w:hAnsi="Lexend Light" w:cstheme="majorHAnsi"/>
          <w:color w:val="002060"/>
          <w:sz w:val="18"/>
          <w:szCs w:val="18"/>
        </w:rPr>
        <w:t>.10</w:t>
      </w:r>
      <w:r w:rsidR="00063F70" w:rsidRPr="000D1A03">
        <w:rPr>
          <w:rFonts w:ascii="Lexend Light" w:hAnsi="Lexend Light" w:cstheme="majorHAnsi"/>
          <w:color w:val="002060"/>
          <w:sz w:val="18"/>
          <w:szCs w:val="18"/>
          <w:vertAlign w:val="superscript"/>
        </w:rPr>
        <w:t>-2</w:t>
      </w:r>
      <w:r w:rsidR="00984C3B">
        <w:rPr>
          <w:rFonts w:ascii="Lexend Light" w:hAnsi="Lexend Light" w:cstheme="majorHAnsi"/>
          <w:color w:val="002060"/>
          <w:sz w:val="18"/>
          <w:szCs w:val="18"/>
          <w:vertAlign w:val="superscript"/>
        </w:rPr>
        <w:t xml:space="preserve"> </w:t>
      </w:r>
      <w:r w:rsidR="00984C3B">
        <w:rPr>
          <w:rFonts w:ascii="Lexend Light" w:hAnsi="Lexend Light" w:cstheme="majorHAnsi"/>
          <w:color w:val="002060"/>
          <w:sz w:val="18"/>
          <w:szCs w:val="18"/>
        </w:rPr>
        <w:t>m/s</w:t>
      </w:r>
    </w:p>
    <w:p w14:paraId="08EB5AC8" w14:textId="77777777" w:rsidR="006758D6" w:rsidRDefault="006758D6" w:rsidP="006758D6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>Vitesse de biodégradation des hydrocarbures dans l’aquatextile seul (sans contribution de la structure environnante) : ≥ 120 ml /m²/an (100 g/m²/an)</w:t>
      </w:r>
    </w:p>
    <w:p w14:paraId="48065ECE" w14:textId="32A0CFD9" w:rsidR="006758D6" w:rsidRPr="000D1A03" w:rsidRDefault="006758D6" w:rsidP="006758D6">
      <w:pPr>
        <w:pStyle w:val="Sansinterligne"/>
        <w:jc w:val="both"/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  <w:u w:val="single"/>
        </w:rPr>
        <w:t xml:space="preserve">Performance de la </w:t>
      </w:r>
      <w:r w:rsidRPr="000D1A03">
        <w:rPr>
          <w:rFonts w:ascii="Lexend Light" w:hAnsi="Lexend Light" w:cstheme="majorHAnsi"/>
          <w:b/>
          <w:bCs/>
          <w:color w:val="002060"/>
          <w:sz w:val="18"/>
          <w:szCs w:val="18"/>
          <w:u w:val="single"/>
        </w:rPr>
        <w:t>structure d’infiltration</w:t>
      </w:r>
      <w:r w:rsidR="00063F70" w:rsidRPr="000D1A03">
        <w:rPr>
          <w:rFonts w:ascii="Lexend Light" w:hAnsi="Lexend Light" w:cstheme="majorHAnsi"/>
          <w:b/>
          <w:bCs/>
          <w:color w:val="002060"/>
          <w:sz w:val="18"/>
          <w:szCs w:val="18"/>
          <w:u w:val="single"/>
        </w:rPr>
        <w:t xml:space="preserve"> avec aquatextile</w:t>
      </w: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 :</w:t>
      </w:r>
    </w:p>
    <w:p w14:paraId="376FEEDC" w14:textId="77777777" w:rsidR="006758D6" w:rsidRPr="000D1A03" w:rsidRDefault="006758D6" w:rsidP="006758D6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>Taux de fixation des hydrocarbures en pollution diffuse : ≥ 99,9%</w:t>
      </w:r>
    </w:p>
    <w:p w14:paraId="5C2B4895" w14:textId="1F0003ED" w:rsidR="006758D6" w:rsidRPr="000D1A03" w:rsidRDefault="006758D6" w:rsidP="006758D6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Teneur résiduelle en hydrocarbures dans l’eau : ≤ </w:t>
      </w:r>
      <w:r w:rsidR="00ED03E0" w:rsidRPr="000D1A03">
        <w:rPr>
          <w:rFonts w:ascii="Lexend Light" w:hAnsi="Lexend Light" w:cstheme="majorHAnsi"/>
          <w:color w:val="002060"/>
          <w:sz w:val="18"/>
          <w:szCs w:val="18"/>
        </w:rPr>
        <w:t>0,7</w:t>
      </w: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 mg/l</w:t>
      </w:r>
    </w:p>
    <w:p w14:paraId="038C7418" w14:textId="34CD6D8A" w:rsidR="006758D6" w:rsidRPr="000D1A03" w:rsidRDefault="006758D6" w:rsidP="006758D6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>Capacité de fixation maximale en hydrocarbures : ≥ 0,</w:t>
      </w:r>
      <w:r w:rsidR="001B1981">
        <w:rPr>
          <w:rFonts w:ascii="Lexend Light" w:hAnsi="Lexend Light" w:cstheme="majorHAnsi"/>
          <w:color w:val="002060"/>
          <w:sz w:val="18"/>
          <w:szCs w:val="18"/>
        </w:rPr>
        <w:t>3</w:t>
      </w: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 l/m</w:t>
      </w:r>
      <w:r w:rsidRPr="000D1A03">
        <w:rPr>
          <w:rFonts w:ascii="Lexend Light" w:hAnsi="Lexend Light" w:cs="Univers Light"/>
          <w:color w:val="002060"/>
          <w:sz w:val="18"/>
          <w:szCs w:val="18"/>
        </w:rPr>
        <w:t>²</w:t>
      </w:r>
    </w:p>
    <w:p w14:paraId="3E4E68C7" w14:textId="77777777" w:rsidR="006758D6" w:rsidRPr="006D3A7F" w:rsidRDefault="006758D6" w:rsidP="006758D6">
      <w:pPr>
        <w:pStyle w:val="Sansinterligne"/>
        <w:jc w:val="both"/>
        <w:rPr>
          <w:rFonts w:ascii="Lexend Light" w:hAnsi="Lexend Light" w:cstheme="majorHAnsi"/>
          <w:color w:val="002060"/>
          <w:sz w:val="20"/>
          <w:szCs w:val="20"/>
        </w:rPr>
      </w:pPr>
    </w:p>
    <w:p w14:paraId="038E41DD" w14:textId="45C08AC1" w:rsidR="000D60AC" w:rsidRPr="006D3A7F" w:rsidRDefault="006758D6" w:rsidP="000D60AC">
      <w:pPr>
        <w:jc w:val="both"/>
        <w:rPr>
          <w:rFonts w:ascii="Lexend Light" w:eastAsia="Calibri" w:hAnsi="Lexend Light" w:cs="Calibri"/>
          <w:color w:val="002060"/>
          <w:sz w:val="20"/>
          <w:szCs w:val="20"/>
        </w:rPr>
      </w:pPr>
      <w:r w:rsidRPr="006D3A7F">
        <w:rPr>
          <w:rFonts w:ascii="Lexend Light" w:eastAsia="Calibri" w:hAnsi="Lexend Light" w:cs="Calibri"/>
          <w:color w:val="002060"/>
          <w:sz w:val="20"/>
          <w:szCs w:val="20"/>
        </w:rPr>
        <w:t>v.</w:t>
      </w:r>
      <w:r w:rsidR="00342C61">
        <w:rPr>
          <w:rFonts w:ascii="Lexend Light" w:eastAsia="Calibri" w:hAnsi="Lexend Light" w:cs="Calibri"/>
          <w:color w:val="002060"/>
          <w:sz w:val="20"/>
          <w:szCs w:val="20"/>
        </w:rPr>
        <w:t>072023</w:t>
      </w:r>
      <w:r w:rsidR="00D467A9">
        <w:rPr>
          <w:rFonts w:ascii="Lexend Light" w:eastAsia="Calibri" w:hAnsi="Lexend Light" w:cs="Calibri"/>
          <w:color w:val="002060"/>
          <w:sz w:val="20"/>
          <w:szCs w:val="20"/>
        </w:rPr>
        <w:t xml:space="preserve"> V</w:t>
      </w:r>
      <w:r w:rsidR="00D45A8A">
        <w:rPr>
          <w:rFonts w:ascii="Lexend Light" w:eastAsia="Calibri" w:hAnsi="Lexend Light" w:cs="Calibri"/>
          <w:color w:val="002060"/>
          <w:sz w:val="20"/>
          <w:szCs w:val="20"/>
        </w:rPr>
        <w:t>C</w:t>
      </w:r>
    </w:p>
    <w:p w14:paraId="4914C05B" w14:textId="6C484C15" w:rsidR="000214E4" w:rsidRDefault="000214E4">
      <w:pPr>
        <w:rPr>
          <w:rFonts w:ascii="Lexend Light" w:hAnsi="Lexend Light"/>
        </w:rPr>
      </w:pPr>
    </w:p>
    <w:p w14:paraId="2D541DE2" w14:textId="77777777" w:rsidR="002B1F0B" w:rsidRPr="002B1F0B" w:rsidRDefault="002B1F0B" w:rsidP="002B1F0B">
      <w:pPr>
        <w:rPr>
          <w:rFonts w:ascii="Lexend Light" w:hAnsi="Lexend Light"/>
        </w:rPr>
      </w:pPr>
    </w:p>
    <w:p w14:paraId="3E3FE9CB" w14:textId="77777777" w:rsidR="002B1F0B" w:rsidRPr="002B1F0B" w:rsidRDefault="002B1F0B" w:rsidP="002B1F0B">
      <w:pPr>
        <w:rPr>
          <w:rFonts w:ascii="Lexend Light" w:hAnsi="Lexend Light"/>
        </w:rPr>
      </w:pPr>
    </w:p>
    <w:p w14:paraId="4949F0D3" w14:textId="77777777" w:rsidR="002B1F0B" w:rsidRPr="002B1F0B" w:rsidRDefault="002B1F0B" w:rsidP="002B1F0B">
      <w:pPr>
        <w:rPr>
          <w:rFonts w:ascii="Lexend Light" w:hAnsi="Lexend Light"/>
        </w:rPr>
      </w:pPr>
    </w:p>
    <w:p w14:paraId="440D0A30" w14:textId="77777777" w:rsidR="002B1F0B" w:rsidRPr="002B1F0B" w:rsidRDefault="002B1F0B" w:rsidP="002B1F0B">
      <w:pPr>
        <w:rPr>
          <w:rFonts w:ascii="Lexend Light" w:hAnsi="Lexend Light"/>
        </w:rPr>
      </w:pPr>
    </w:p>
    <w:p w14:paraId="70F93EF1" w14:textId="77777777" w:rsidR="002B1F0B" w:rsidRPr="002B1F0B" w:rsidRDefault="002B1F0B" w:rsidP="002B1F0B">
      <w:pPr>
        <w:rPr>
          <w:rFonts w:ascii="Lexend Light" w:hAnsi="Lexend Light"/>
        </w:rPr>
      </w:pPr>
    </w:p>
    <w:p w14:paraId="3F56AE65" w14:textId="77777777" w:rsidR="002B1F0B" w:rsidRPr="002B1F0B" w:rsidRDefault="002B1F0B" w:rsidP="002B1F0B">
      <w:pPr>
        <w:rPr>
          <w:rFonts w:ascii="Lexend Light" w:hAnsi="Lexend Light"/>
        </w:rPr>
      </w:pPr>
    </w:p>
    <w:p w14:paraId="26104A67" w14:textId="77777777" w:rsidR="002B1F0B" w:rsidRPr="002B1F0B" w:rsidRDefault="002B1F0B" w:rsidP="002B1F0B">
      <w:pPr>
        <w:rPr>
          <w:rFonts w:ascii="Lexend Light" w:hAnsi="Lexend Light"/>
        </w:rPr>
      </w:pPr>
    </w:p>
    <w:p w14:paraId="4130133E" w14:textId="77777777" w:rsidR="002B1F0B" w:rsidRPr="002B1F0B" w:rsidRDefault="002B1F0B" w:rsidP="002B1F0B">
      <w:pPr>
        <w:rPr>
          <w:rFonts w:ascii="Lexend Light" w:hAnsi="Lexend Light"/>
        </w:rPr>
      </w:pPr>
    </w:p>
    <w:p w14:paraId="4D94FA63" w14:textId="6FD05B69" w:rsidR="002B1F0B" w:rsidRPr="002B1F0B" w:rsidRDefault="002B1F0B" w:rsidP="002B1F0B">
      <w:pPr>
        <w:tabs>
          <w:tab w:val="left" w:pos="952"/>
        </w:tabs>
        <w:rPr>
          <w:rFonts w:ascii="Lexend Light" w:hAnsi="Lexend Light"/>
        </w:rPr>
      </w:pPr>
    </w:p>
    <w:sectPr w:rsidR="002B1F0B" w:rsidRPr="002B1F0B" w:rsidSect="000214E4">
      <w:headerReference w:type="default" r:id="rId7"/>
      <w:footerReference w:type="default" r:id="rId8"/>
      <w:pgSz w:w="11906" w:h="16838"/>
      <w:pgMar w:top="1418" w:right="2041" w:bottom="1418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12A1" w14:textId="77777777" w:rsidR="008A166D" w:rsidRDefault="008A166D" w:rsidP="000214E4">
      <w:pPr>
        <w:spacing w:after="0" w:line="240" w:lineRule="auto"/>
      </w:pPr>
      <w:r>
        <w:separator/>
      </w:r>
    </w:p>
  </w:endnote>
  <w:endnote w:type="continuationSeparator" w:id="0">
    <w:p w14:paraId="2AE3B979" w14:textId="77777777" w:rsidR="008A166D" w:rsidRDefault="008A166D" w:rsidP="000214E4">
      <w:pPr>
        <w:spacing w:after="0" w:line="240" w:lineRule="auto"/>
      </w:pPr>
      <w:r>
        <w:continuationSeparator/>
      </w:r>
    </w:p>
  </w:endnote>
  <w:endnote w:type="continuationNotice" w:id="1">
    <w:p w14:paraId="6086057F" w14:textId="77777777" w:rsidR="008A166D" w:rsidRDefault="008A16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end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xe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AA66" w14:textId="77777777" w:rsidR="00325D1C" w:rsidRPr="002B1F0B" w:rsidRDefault="00325D1C" w:rsidP="00325D1C">
    <w:pPr>
      <w:pStyle w:val="Pieddepage"/>
      <w:rPr>
        <w:rFonts w:ascii="Lexend Light" w:hAnsi="Lexend Light"/>
        <w:color w:val="002866"/>
        <w:sz w:val="16"/>
        <w:szCs w:val="16"/>
      </w:rPr>
    </w:pPr>
    <w:r w:rsidRPr="002B1F0B">
      <w:rPr>
        <w:rFonts w:ascii="Lexend Light" w:hAnsi="Lexend Light"/>
        <w:noProof/>
        <w:color w:val="002866"/>
        <w:sz w:val="16"/>
        <w:szCs w:val="16"/>
      </w:rPr>
      <w:drawing>
        <wp:anchor distT="0" distB="0" distL="114300" distR="114300" simplePos="0" relativeHeight="251658241" behindDoc="1" locked="0" layoutInCell="1" allowOverlap="1" wp14:anchorId="047F7B8B" wp14:editId="126D8F4E">
          <wp:simplePos x="0" y="0"/>
          <wp:positionH relativeFrom="column">
            <wp:posOffset>-71755</wp:posOffset>
          </wp:positionH>
          <wp:positionV relativeFrom="paragraph">
            <wp:posOffset>-109220</wp:posOffset>
          </wp:positionV>
          <wp:extent cx="753110" cy="834390"/>
          <wp:effectExtent l="0" t="0" r="889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F0B">
      <w:rPr>
        <w:rFonts w:ascii="Lexend Light" w:hAnsi="Lexend Light"/>
        <w:color w:val="002866"/>
        <w:sz w:val="16"/>
        <w:szCs w:val="16"/>
      </w:rPr>
      <w:t>TenCate AquaVia S.A.S</w:t>
    </w:r>
  </w:p>
  <w:p w14:paraId="3F42D010" w14:textId="77777777" w:rsidR="00325D1C" w:rsidRPr="002B1F0B" w:rsidRDefault="00325D1C" w:rsidP="00325D1C">
    <w:pPr>
      <w:pStyle w:val="Pieddepage"/>
      <w:rPr>
        <w:rFonts w:ascii="Lexend Light" w:hAnsi="Lexend Light"/>
        <w:color w:val="002866"/>
        <w:sz w:val="16"/>
        <w:szCs w:val="16"/>
      </w:rPr>
    </w:pPr>
    <w:r w:rsidRPr="002B1F0B">
      <w:rPr>
        <w:rFonts w:ascii="Lexend Light" w:hAnsi="Lexend Light"/>
        <w:color w:val="002866"/>
        <w:sz w:val="16"/>
        <w:szCs w:val="16"/>
      </w:rPr>
      <w:t xml:space="preserve">9, rue Marcel Paul – 95870 Bezons – France </w:t>
    </w:r>
  </w:p>
  <w:p w14:paraId="0134DAD2" w14:textId="77777777" w:rsidR="00325D1C" w:rsidRPr="002B1F0B" w:rsidRDefault="00325D1C" w:rsidP="00325D1C">
    <w:pPr>
      <w:pStyle w:val="Pieddepage"/>
      <w:rPr>
        <w:rFonts w:ascii="Lexend Light" w:hAnsi="Lexend Light"/>
        <w:color w:val="002866"/>
        <w:sz w:val="16"/>
        <w:szCs w:val="16"/>
      </w:rPr>
    </w:pPr>
    <w:r w:rsidRPr="002B1F0B">
      <w:rPr>
        <w:rFonts w:ascii="Lexend Light" w:hAnsi="Lexend Light"/>
        <w:color w:val="002866"/>
        <w:sz w:val="16"/>
        <w:szCs w:val="16"/>
      </w:rPr>
      <w:t xml:space="preserve">Tel. : +33 (0)1 34 23 53 56 | contact@tencateaquavia.com </w:t>
    </w:r>
  </w:p>
  <w:p w14:paraId="63BB5812" w14:textId="77777777" w:rsidR="00325D1C" w:rsidRPr="002B1F0B" w:rsidRDefault="00325D1C" w:rsidP="00325D1C">
    <w:pPr>
      <w:pStyle w:val="Pieddepage"/>
      <w:rPr>
        <w:rFonts w:ascii="Lexend Light" w:hAnsi="Lexend Light"/>
        <w:color w:val="002866"/>
        <w:sz w:val="16"/>
        <w:szCs w:val="16"/>
      </w:rPr>
    </w:pPr>
    <w:r w:rsidRPr="002B1F0B">
      <w:rPr>
        <w:rFonts w:ascii="Lexend Light" w:hAnsi="Lexend Light"/>
        <w:color w:val="002866"/>
        <w:sz w:val="16"/>
        <w:szCs w:val="16"/>
      </w:rPr>
      <w:t xml:space="preserve">S.A.S. au capital de 1 000 000 € | RCS Pontoise 879 308 864 </w:t>
    </w:r>
  </w:p>
  <w:p w14:paraId="252E83B5" w14:textId="77777777" w:rsidR="00325D1C" w:rsidRPr="002B1F0B" w:rsidRDefault="00325D1C" w:rsidP="00325D1C">
    <w:pPr>
      <w:pStyle w:val="Pieddepage"/>
      <w:rPr>
        <w:rFonts w:ascii="Lexend Light" w:hAnsi="Lexend Light"/>
        <w:color w:val="002866"/>
        <w:sz w:val="16"/>
        <w:szCs w:val="16"/>
      </w:rPr>
    </w:pPr>
    <w:r w:rsidRPr="002B1F0B">
      <w:rPr>
        <w:rFonts w:ascii="Lexend Light" w:hAnsi="Lexend Light"/>
        <w:color w:val="002866"/>
        <w:sz w:val="16"/>
        <w:szCs w:val="16"/>
      </w:rPr>
      <w:t>Siret 879 308 864 000 13 | N° identification FR 618 793 088 64</w:t>
    </w:r>
  </w:p>
  <w:p w14:paraId="49541312" w14:textId="77777777" w:rsidR="0001742B" w:rsidRDefault="000174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3200" w14:textId="77777777" w:rsidR="008A166D" w:rsidRDefault="008A166D" w:rsidP="000214E4">
      <w:pPr>
        <w:spacing w:after="0" w:line="240" w:lineRule="auto"/>
      </w:pPr>
      <w:r>
        <w:separator/>
      </w:r>
    </w:p>
  </w:footnote>
  <w:footnote w:type="continuationSeparator" w:id="0">
    <w:p w14:paraId="784A3349" w14:textId="77777777" w:rsidR="008A166D" w:rsidRDefault="008A166D" w:rsidP="000214E4">
      <w:pPr>
        <w:spacing w:after="0" w:line="240" w:lineRule="auto"/>
      </w:pPr>
      <w:r>
        <w:continuationSeparator/>
      </w:r>
    </w:p>
  </w:footnote>
  <w:footnote w:type="continuationNotice" w:id="1">
    <w:p w14:paraId="44A66582" w14:textId="77777777" w:rsidR="008A166D" w:rsidRDefault="008A16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60EC" w14:textId="77777777" w:rsidR="000214E4" w:rsidRDefault="000214E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04961E" wp14:editId="4FFFCEF2">
          <wp:simplePos x="0" y="0"/>
          <wp:positionH relativeFrom="column">
            <wp:posOffset>-572135</wp:posOffset>
          </wp:positionH>
          <wp:positionV relativeFrom="paragraph">
            <wp:posOffset>309245</wp:posOffset>
          </wp:positionV>
          <wp:extent cx="1851660" cy="570230"/>
          <wp:effectExtent l="0" t="0" r="0" b="1270"/>
          <wp:wrapTight wrapText="bothSides">
            <wp:wrapPolygon edited="0">
              <wp:start x="1333" y="1443"/>
              <wp:lineTo x="889" y="11546"/>
              <wp:lineTo x="1778" y="13710"/>
              <wp:lineTo x="6222" y="14432"/>
              <wp:lineTo x="6000" y="18040"/>
              <wp:lineTo x="6667" y="19483"/>
              <wp:lineTo x="8889" y="20927"/>
              <wp:lineTo x="10444" y="20927"/>
              <wp:lineTo x="21111" y="18762"/>
              <wp:lineTo x="21333" y="4330"/>
              <wp:lineTo x="20444" y="2886"/>
              <wp:lineTo x="14889" y="1443"/>
              <wp:lineTo x="1333" y="1443"/>
            </wp:wrapPolygon>
          </wp:wrapTight>
          <wp:docPr id="1" name="Image 1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Cate_Aquavia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41818"/>
    <w:multiLevelType w:val="hybridMultilevel"/>
    <w:tmpl w:val="FA5C3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98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E4"/>
    <w:rsid w:val="0001742B"/>
    <w:rsid w:val="000214E4"/>
    <w:rsid w:val="000279D5"/>
    <w:rsid w:val="00063F70"/>
    <w:rsid w:val="00082D0D"/>
    <w:rsid w:val="000A40E3"/>
    <w:rsid w:val="000D1A03"/>
    <w:rsid w:val="000D60AC"/>
    <w:rsid w:val="000D73AF"/>
    <w:rsid w:val="000E16BC"/>
    <w:rsid w:val="000E39C4"/>
    <w:rsid w:val="001071C2"/>
    <w:rsid w:val="00107359"/>
    <w:rsid w:val="00145B36"/>
    <w:rsid w:val="00152DD9"/>
    <w:rsid w:val="0016397A"/>
    <w:rsid w:val="00196877"/>
    <w:rsid w:val="001B1981"/>
    <w:rsid w:val="00210CF6"/>
    <w:rsid w:val="00257003"/>
    <w:rsid w:val="0027722F"/>
    <w:rsid w:val="00280EE5"/>
    <w:rsid w:val="002B1F0B"/>
    <w:rsid w:val="002E533B"/>
    <w:rsid w:val="002E7349"/>
    <w:rsid w:val="00300545"/>
    <w:rsid w:val="00302E13"/>
    <w:rsid w:val="00311285"/>
    <w:rsid w:val="00325D1C"/>
    <w:rsid w:val="00342C61"/>
    <w:rsid w:val="00374D05"/>
    <w:rsid w:val="003A3501"/>
    <w:rsid w:val="003A454C"/>
    <w:rsid w:val="003D33CC"/>
    <w:rsid w:val="0040340F"/>
    <w:rsid w:val="00431257"/>
    <w:rsid w:val="004348A1"/>
    <w:rsid w:val="0043739D"/>
    <w:rsid w:val="00446CFF"/>
    <w:rsid w:val="00464F22"/>
    <w:rsid w:val="00474737"/>
    <w:rsid w:val="004A725F"/>
    <w:rsid w:val="004C0046"/>
    <w:rsid w:val="004F646B"/>
    <w:rsid w:val="00515F09"/>
    <w:rsid w:val="00530E8C"/>
    <w:rsid w:val="005417F1"/>
    <w:rsid w:val="005B1CB6"/>
    <w:rsid w:val="005D736D"/>
    <w:rsid w:val="00663A59"/>
    <w:rsid w:val="006758D6"/>
    <w:rsid w:val="0068284E"/>
    <w:rsid w:val="006B7426"/>
    <w:rsid w:val="006C5D2B"/>
    <w:rsid w:val="006D3A7F"/>
    <w:rsid w:val="006F1547"/>
    <w:rsid w:val="00713370"/>
    <w:rsid w:val="00717D4C"/>
    <w:rsid w:val="00743F61"/>
    <w:rsid w:val="00773CBD"/>
    <w:rsid w:val="007D3AF1"/>
    <w:rsid w:val="007F5F7E"/>
    <w:rsid w:val="00812EE8"/>
    <w:rsid w:val="0083610E"/>
    <w:rsid w:val="008517A2"/>
    <w:rsid w:val="00862790"/>
    <w:rsid w:val="00887385"/>
    <w:rsid w:val="008A166D"/>
    <w:rsid w:val="008A2CB1"/>
    <w:rsid w:val="008A6B83"/>
    <w:rsid w:val="0092549C"/>
    <w:rsid w:val="00944B9C"/>
    <w:rsid w:val="00951ECA"/>
    <w:rsid w:val="00961B93"/>
    <w:rsid w:val="00974FAC"/>
    <w:rsid w:val="00984C3B"/>
    <w:rsid w:val="00993D85"/>
    <w:rsid w:val="009D5CA0"/>
    <w:rsid w:val="009D7977"/>
    <w:rsid w:val="00A44A01"/>
    <w:rsid w:val="00A72F97"/>
    <w:rsid w:val="00AA38C2"/>
    <w:rsid w:val="00AA7313"/>
    <w:rsid w:val="00B110EB"/>
    <w:rsid w:val="00B322EB"/>
    <w:rsid w:val="00B35729"/>
    <w:rsid w:val="00B80CD9"/>
    <w:rsid w:val="00B90712"/>
    <w:rsid w:val="00B93C57"/>
    <w:rsid w:val="00C117E0"/>
    <w:rsid w:val="00C17B82"/>
    <w:rsid w:val="00C33BDE"/>
    <w:rsid w:val="00C516F9"/>
    <w:rsid w:val="00C55FB5"/>
    <w:rsid w:val="00C9564F"/>
    <w:rsid w:val="00CB662B"/>
    <w:rsid w:val="00D26850"/>
    <w:rsid w:val="00D2728E"/>
    <w:rsid w:val="00D363B0"/>
    <w:rsid w:val="00D407B2"/>
    <w:rsid w:val="00D45A8A"/>
    <w:rsid w:val="00D467A9"/>
    <w:rsid w:val="00D74A7B"/>
    <w:rsid w:val="00D825B1"/>
    <w:rsid w:val="00D905A9"/>
    <w:rsid w:val="00D91278"/>
    <w:rsid w:val="00DB3837"/>
    <w:rsid w:val="00DC2037"/>
    <w:rsid w:val="00DE2948"/>
    <w:rsid w:val="00E20CBE"/>
    <w:rsid w:val="00E31E74"/>
    <w:rsid w:val="00E3761B"/>
    <w:rsid w:val="00E64970"/>
    <w:rsid w:val="00E81E20"/>
    <w:rsid w:val="00EB3D34"/>
    <w:rsid w:val="00ED03E0"/>
    <w:rsid w:val="00ED2F9D"/>
    <w:rsid w:val="00F107FD"/>
    <w:rsid w:val="00F9467C"/>
    <w:rsid w:val="00F96D9D"/>
    <w:rsid w:val="00FA0EC8"/>
    <w:rsid w:val="00FC0566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C7F9F"/>
  <w15:chartTrackingRefBased/>
  <w15:docId w15:val="{2FF1DB93-7AC1-47D5-8D4F-986C4D9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4E4"/>
  </w:style>
  <w:style w:type="paragraph" w:styleId="Pieddepage">
    <w:name w:val="footer"/>
    <w:basedOn w:val="Normal"/>
    <w:link w:val="PieddepageCar"/>
    <w:uiPriority w:val="99"/>
    <w:unhideWhenUsed/>
    <w:rsid w:val="0002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4E4"/>
  </w:style>
  <w:style w:type="paragraph" w:styleId="Textedebulles">
    <w:name w:val="Balloon Text"/>
    <w:basedOn w:val="Normal"/>
    <w:link w:val="TextedebullesCar"/>
    <w:uiPriority w:val="99"/>
    <w:semiHidden/>
    <w:unhideWhenUsed/>
    <w:rsid w:val="0002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4E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7313"/>
    <w:pPr>
      <w:ind w:left="720"/>
      <w:contextualSpacing/>
    </w:pPr>
  </w:style>
  <w:style w:type="paragraph" w:styleId="Sansinterligne">
    <w:name w:val="No Spacing"/>
    <w:uiPriority w:val="1"/>
    <w:qFormat/>
    <w:rsid w:val="00AA7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Gonçalves, Ophélie</dc:creator>
  <cp:keywords/>
  <dc:description/>
  <cp:lastModifiedBy>Ophélie Gonçalves</cp:lastModifiedBy>
  <cp:revision>33</cp:revision>
  <cp:lastPrinted>2019-12-16T11:07:00Z</cp:lastPrinted>
  <dcterms:created xsi:type="dcterms:W3CDTF">2022-07-29T14:32:00Z</dcterms:created>
  <dcterms:modified xsi:type="dcterms:W3CDTF">2023-07-06T08:15:00Z</dcterms:modified>
</cp:coreProperties>
</file>